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B1" w:rsidRDefault="00116427" w:rsidP="00F21C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171815"/>
            <wp:effectExtent l="19050" t="0" r="3175" b="0"/>
            <wp:docPr id="4" name="Рисунок 3" descr="D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001.jpg"/>
                    <pic:cNvPicPr/>
                  </pic:nvPicPr>
                  <pic:blipFill>
                    <a:blip r:embed="rId5" cstate="print"/>
                    <a:stretch>
                      <a:fillRect/>
                    </a:stretch>
                  </pic:blipFill>
                  <pic:spPr>
                    <a:xfrm>
                      <a:off x="0" y="0"/>
                      <a:ext cx="5940425" cy="8171815"/>
                    </a:xfrm>
                    <a:prstGeom prst="rect">
                      <a:avLst/>
                    </a:prstGeom>
                  </pic:spPr>
                </pic:pic>
              </a:graphicData>
            </a:graphic>
          </wp:inline>
        </w:drawing>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F21CB1">
        <w:rPr>
          <w:rFonts w:ascii="Times New Roman" w:hAnsi="Times New Roman" w:cs="Times New Roman"/>
          <w:sz w:val="24"/>
          <w:szCs w:val="24"/>
        </w:rPr>
        <w:t xml:space="preserve">рограмма профессиональной подготовки водителей транспортных средств категории "D" (далее - Программа) разработана в соответствии с требованиями Федерального закона </w:t>
      </w:r>
      <w:hyperlink r:id="rId6" w:anchor="l0" w:history="1">
        <w:r w:rsidR="00F21CB1">
          <w:rPr>
            <w:rFonts w:ascii="Times New Roman" w:hAnsi="Times New Roman" w:cs="Times New Roman"/>
            <w:sz w:val="24"/>
            <w:szCs w:val="24"/>
            <w:u w:val="single"/>
          </w:rPr>
          <w:t>от 10 декабря 1995 г. N 196-ФЗ</w:t>
        </w:r>
      </w:hyperlink>
      <w:r w:rsidR="00F21CB1">
        <w:rPr>
          <w:rFonts w:ascii="Times New Roman" w:hAnsi="Times New Roman" w:cs="Times New Roman"/>
          <w:sz w:val="24"/>
          <w:szCs w:val="24"/>
        </w:rPr>
        <w:t xml:space="preserve"> "О безопасности дорожного движения" (Собрание </w:t>
      </w:r>
      <w:r w:rsidR="00F21CB1">
        <w:rPr>
          <w:rFonts w:ascii="Times New Roman" w:hAnsi="Times New Roman" w:cs="Times New Roman"/>
          <w:sz w:val="24"/>
          <w:szCs w:val="24"/>
        </w:rPr>
        <w:lastRenderedPageBreak/>
        <w:t xml:space="preserve">законодательства Российской Федерации, 1995, N 50, ст. 4873; 2021, N 49, ст. 8153) (далее - Федеральный закон N 196-ФЗ), </w:t>
      </w:r>
      <w:hyperlink r:id="rId7" w:anchor="l215" w:history="1">
        <w:r w:rsidR="00F21CB1">
          <w:rPr>
            <w:rFonts w:ascii="Times New Roman" w:hAnsi="Times New Roman" w:cs="Times New Roman"/>
            <w:sz w:val="24"/>
            <w:szCs w:val="24"/>
            <w:u w:val="single"/>
          </w:rPr>
          <w:t>пунктом 3</w:t>
        </w:r>
      </w:hyperlink>
      <w:r w:rsidR="00F21CB1">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l7" w:history="1">
        <w:r w:rsidR="00F21CB1">
          <w:rPr>
            <w:rFonts w:ascii="Times New Roman" w:hAnsi="Times New Roman" w:cs="Times New Roman"/>
            <w:sz w:val="24"/>
            <w:szCs w:val="24"/>
            <w:u w:val="single"/>
          </w:rPr>
          <w:t>пунктом 2</w:t>
        </w:r>
      </w:hyperlink>
      <w:r w:rsidR="00F21CB1">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9" w:anchor="l7" w:history="1">
        <w:r w:rsidR="00F21CB1">
          <w:rPr>
            <w:rFonts w:ascii="Times New Roman" w:hAnsi="Times New Roman" w:cs="Times New Roman"/>
            <w:sz w:val="24"/>
            <w:szCs w:val="24"/>
            <w:u w:val="single"/>
          </w:rPr>
          <w:t>Порядком</w:t>
        </w:r>
      </w:hyperlink>
      <w:r w:rsidR="00F21CB1">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требованиями, предъявляемыми при осуществлении перевозок к работникам юридических лиц и индивидуальных предпринимателей, указанными в абзаце первом </w:t>
      </w:r>
      <w:hyperlink r:id="rId10" w:anchor="l917" w:history="1">
        <w:r w:rsidR="00F21CB1">
          <w:rPr>
            <w:rFonts w:ascii="Times New Roman" w:hAnsi="Times New Roman" w:cs="Times New Roman"/>
            <w:sz w:val="24"/>
            <w:szCs w:val="24"/>
            <w:u w:val="single"/>
          </w:rPr>
          <w:t>пункта 2</w:t>
        </w:r>
      </w:hyperlink>
      <w:r w:rsidR="00F21CB1">
        <w:rPr>
          <w:rFonts w:ascii="Times New Roman" w:hAnsi="Times New Roman" w:cs="Times New Roman"/>
          <w:sz w:val="24"/>
          <w:szCs w:val="24"/>
        </w:rPr>
        <w:t xml:space="preserve">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BF1EB9">
        <w:rPr>
          <w:rFonts w:ascii="Times New Roman" w:hAnsi="Times New Roman" w:cs="Times New Roman"/>
          <w:sz w:val="24"/>
          <w:szCs w:val="24"/>
        </w:rPr>
        <w:t>п</w:t>
      </w:r>
      <w:r>
        <w:rPr>
          <w:rFonts w:ascii="Times New Roman" w:hAnsi="Times New Roman" w:cs="Times New Roman"/>
          <w:sz w:val="24"/>
          <w:szCs w:val="24"/>
        </w:rPr>
        <w:t xml:space="preserve">рограммы представлено пояснительной запиской, </w:t>
      </w:r>
      <w:r w:rsidR="00BF1EB9">
        <w:rPr>
          <w:rFonts w:ascii="Times New Roman" w:hAnsi="Times New Roman" w:cs="Times New Roman"/>
          <w:sz w:val="24"/>
          <w:szCs w:val="24"/>
        </w:rPr>
        <w:t>у</w:t>
      </w:r>
      <w:r>
        <w:rPr>
          <w:rFonts w:ascii="Times New Roman" w:hAnsi="Times New Roman" w:cs="Times New Roman"/>
          <w:sz w:val="24"/>
          <w:szCs w:val="24"/>
        </w:rPr>
        <w:t xml:space="preserve">чебным планом, </w:t>
      </w:r>
      <w:r w:rsidR="00BF1EB9">
        <w:rPr>
          <w:rFonts w:ascii="Times New Roman" w:hAnsi="Times New Roman" w:cs="Times New Roman"/>
          <w:sz w:val="24"/>
          <w:szCs w:val="24"/>
        </w:rPr>
        <w:t>р</w:t>
      </w:r>
      <w:r>
        <w:rPr>
          <w:rFonts w:ascii="Times New Roman" w:hAnsi="Times New Roman" w:cs="Times New Roman"/>
          <w:sz w:val="24"/>
          <w:szCs w:val="24"/>
        </w:rPr>
        <w:t xml:space="preserve">абочими программами учебных предметов, планируемыми результатами освоения </w:t>
      </w:r>
      <w:r w:rsidR="00BF1EB9">
        <w:rPr>
          <w:rFonts w:ascii="Times New Roman" w:hAnsi="Times New Roman" w:cs="Times New Roman"/>
          <w:sz w:val="24"/>
          <w:szCs w:val="24"/>
        </w:rPr>
        <w:t>п</w:t>
      </w:r>
      <w:r>
        <w:rPr>
          <w:rFonts w:ascii="Times New Roman" w:hAnsi="Times New Roman" w:cs="Times New Roman"/>
          <w:sz w:val="24"/>
          <w:szCs w:val="24"/>
        </w:rPr>
        <w:t xml:space="preserve">рограммы, условиями реализации </w:t>
      </w:r>
      <w:r w:rsidR="00BF1EB9">
        <w:rPr>
          <w:rFonts w:ascii="Times New Roman" w:hAnsi="Times New Roman" w:cs="Times New Roman"/>
          <w:sz w:val="24"/>
          <w:szCs w:val="24"/>
        </w:rPr>
        <w:t>п</w:t>
      </w:r>
      <w:r>
        <w:rPr>
          <w:rFonts w:ascii="Times New Roman" w:hAnsi="Times New Roman" w:cs="Times New Roman"/>
          <w:sz w:val="24"/>
          <w:szCs w:val="24"/>
        </w:rPr>
        <w:t xml:space="preserve">рограммы, системой оценки результатов освоения </w:t>
      </w:r>
      <w:r w:rsidR="00BF1EB9">
        <w:rPr>
          <w:rFonts w:ascii="Times New Roman" w:hAnsi="Times New Roman" w:cs="Times New Roman"/>
          <w:sz w:val="24"/>
          <w:szCs w:val="24"/>
        </w:rPr>
        <w:t>п</w:t>
      </w:r>
      <w:r>
        <w:rPr>
          <w:rFonts w:ascii="Times New Roman" w:hAnsi="Times New Roman" w:cs="Times New Roman"/>
          <w:sz w:val="24"/>
          <w:szCs w:val="24"/>
        </w:rPr>
        <w:t xml:space="preserve">рограммы, учебно-методическими материалами, обеспечивающими реализацию </w:t>
      </w:r>
      <w:r w:rsidR="00BF1EB9">
        <w:rPr>
          <w:rFonts w:ascii="Times New Roman" w:hAnsi="Times New Roman" w:cs="Times New Roman"/>
          <w:sz w:val="24"/>
          <w:szCs w:val="24"/>
        </w:rPr>
        <w:t>п</w:t>
      </w:r>
      <w:r>
        <w:rPr>
          <w:rFonts w:ascii="Times New Roman" w:hAnsi="Times New Roman" w:cs="Times New Roman"/>
          <w:sz w:val="24"/>
          <w:szCs w:val="24"/>
        </w:rPr>
        <w:t>рограммы.</w:t>
      </w:r>
    </w:p>
    <w:p w:rsidR="00F21CB1"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F21CB1">
        <w:rPr>
          <w:rFonts w:ascii="Times New Roman" w:hAnsi="Times New Roman" w:cs="Times New Roman"/>
          <w:sz w:val="24"/>
          <w:szCs w:val="24"/>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"D" (с механической трансмиссией/с автоматической трансмиссией)".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учебный предмет:</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F21CB1"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F21CB1">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w:t>
      </w:r>
      <w:r>
        <w:rPr>
          <w:rFonts w:ascii="Times New Roman" w:hAnsi="Times New Roman" w:cs="Times New Roman"/>
          <w:sz w:val="24"/>
          <w:szCs w:val="24"/>
        </w:rPr>
        <w:lastRenderedPageBreak/>
        <w:t xml:space="preserve">средств категории "D", разработанной и утвержденной организацией, осуществляющей образовательную деятельность, в соответствии с частями </w:t>
      </w:r>
      <w:hyperlink r:id="rId11"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2"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3"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BF1EB9">
        <w:rPr>
          <w:rFonts w:ascii="Times New Roman" w:hAnsi="Times New Roman" w:cs="Times New Roman"/>
          <w:sz w:val="24"/>
          <w:szCs w:val="24"/>
        </w:rPr>
        <w:t>п</w:t>
      </w:r>
      <w:r>
        <w:rPr>
          <w:rFonts w:ascii="Times New Roman" w:hAnsi="Times New Roman" w:cs="Times New Roman"/>
          <w:sz w:val="24"/>
          <w:szCs w:val="24"/>
        </w:rPr>
        <w:t>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00F21CB1">
        <w:rPr>
          <w:rFonts w:ascii="Times New Roman" w:hAnsi="Times New Roman" w:cs="Times New Roman"/>
          <w:sz w:val="24"/>
          <w:szCs w:val="24"/>
        </w:rPr>
        <w:t xml:space="preserve"> предусматривает достаточный для формирования, закрепления и развития практических навыков и компетенций объем практики.</w:t>
      </w:r>
    </w:p>
    <w:p w:rsidR="00BF1EB9"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p>
    <w:p w:rsidR="00BF1EB9"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p>
    <w:p w:rsidR="00BF1EB9"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p>
    <w:p w:rsidR="00BF1EB9"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1F20EB" w:rsidRDefault="001F20EB"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1F20EB">
        <w:rPr>
          <w:rFonts w:ascii="Times New Roman" w:hAnsi="Times New Roman" w:cs="Times New Roman"/>
          <w:b/>
          <w:bCs/>
          <w:sz w:val="32"/>
          <w:szCs w:val="32"/>
        </w:rPr>
        <w:t>У</w:t>
      </w:r>
      <w:r>
        <w:rPr>
          <w:rFonts w:ascii="Times New Roman" w:hAnsi="Times New Roman" w:cs="Times New Roman"/>
          <w:b/>
          <w:bCs/>
          <w:sz w:val="32"/>
          <w:szCs w:val="32"/>
        </w:rPr>
        <w:t>чебный план</w:t>
      </w: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F21CB1" w:rsidTr="002367F2">
        <w:trPr>
          <w:jc w:val="center"/>
        </w:trPr>
        <w:tc>
          <w:tcPr>
            <w:tcW w:w="5490" w:type="dxa"/>
            <w:vMerge w:val="restart"/>
            <w:tcBorders>
              <w:top w:val="single" w:sz="6" w:space="0" w:color="auto"/>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21CB1" w:rsidTr="002367F2">
        <w:trPr>
          <w:jc w:val="center"/>
        </w:trPr>
        <w:tc>
          <w:tcPr>
            <w:tcW w:w="549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F21CB1" w:rsidTr="002367F2">
        <w:trPr>
          <w:jc w:val="center"/>
        </w:trPr>
        <w:tc>
          <w:tcPr>
            <w:tcW w:w="5490" w:type="dxa"/>
            <w:vMerge/>
            <w:tcBorders>
              <w:top w:val="nil"/>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F21CB1" w:rsidTr="002367F2">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F21CB1" w:rsidTr="002367F2">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Вождение транспортных средств категории "D"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100/98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100/98</w:t>
            </w:r>
          </w:p>
        </w:tc>
      </w:tr>
      <w:tr w:rsidR="00F21CB1" w:rsidTr="002367F2">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F21CB1" w:rsidTr="002367F2">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F21CB1" w:rsidTr="002367F2">
        <w:trPr>
          <w:jc w:val="center"/>
        </w:trPr>
        <w:tc>
          <w:tcPr>
            <w:tcW w:w="54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296/294</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144/142</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2367F2">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2367F2">
        <w:rPr>
          <w:rFonts w:ascii="Times New Roman" w:hAnsi="Times New Roman" w:cs="Times New Roman"/>
          <w:b/>
          <w:bCs/>
          <w:sz w:val="32"/>
          <w:szCs w:val="32"/>
        </w:rPr>
        <w:t>п</w:t>
      </w:r>
      <w:r>
        <w:rPr>
          <w:rFonts w:ascii="Times New Roman" w:hAnsi="Times New Roman" w:cs="Times New Roman"/>
          <w:b/>
          <w:bCs/>
          <w:sz w:val="32"/>
          <w:szCs w:val="32"/>
        </w:rPr>
        <w:t>рограммы.</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97"/>
        <w:gridCol w:w="4714"/>
        <w:gridCol w:w="667"/>
        <w:gridCol w:w="1534"/>
        <w:gridCol w:w="1451"/>
      </w:tblGrid>
      <w:tr w:rsidR="002367F2" w:rsidTr="002367F2">
        <w:trPr>
          <w:jc w:val="center"/>
        </w:trPr>
        <w:tc>
          <w:tcPr>
            <w:tcW w:w="997" w:type="dxa"/>
            <w:tcBorders>
              <w:top w:val="single" w:sz="6" w:space="0" w:color="auto"/>
              <w:left w:val="single" w:sz="6" w:space="0" w:color="auto"/>
              <w:bottom w:val="nil"/>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714" w:type="dxa"/>
            <w:vMerge w:val="restart"/>
            <w:tcBorders>
              <w:top w:val="single" w:sz="6" w:space="0" w:color="auto"/>
              <w:left w:val="single" w:sz="6" w:space="0" w:color="auto"/>
              <w:bottom w:val="nil"/>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52" w:type="dxa"/>
            <w:gridSpan w:val="3"/>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367F2" w:rsidTr="002367F2">
        <w:trPr>
          <w:jc w:val="center"/>
        </w:trPr>
        <w:tc>
          <w:tcPr>
            <w:tcW w:w="997" w:type="dxa"/>
            <w:tcBorders>
              <w:top w:val="nil"/>
              <w:left w:val="single" w:sz="6" w:space="0" w:color="auto"/>
              <w:bottom w:val="nil"/>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4714" w:type="dxa"/>
            <w:vMerge/>
            <w:tcBorders>
              <w:top w:val="nil"/>
              <w:left w:val="single" w:sz="6" w:space="0" w:color="auto"/>
              <w:bottom w:val="nil"/>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667" w:type="dxa"/>
            <w:vMerge w:val="restart"/>
            <w:tcBorders>
              <w:top w:val="single" w:sz="6" w:space="0" w:color="auto"/>
              <w:left w:val="single" w:sz="6" w:space="0" w:color="auto"/>
              <w:bottom w:val="nil"/>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2367F2" w:rsidTr="002367F2">
        <w:trPr>
          <w:jc w:val="center"/>
        </w:trPr>
        <w:tc>
          <w:tcPr>
            <w:tcW w:w="997" w:type="dxa"/>
            <w:tcBorders>
              <w:top w:val="nil"/>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4714" w:type="dxa"/>
            <w:vMerge/>
            <w:tcBorders>
              <w:top w:val="nil"/>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667" w:type="dxa"/>
            <w:vMerge/>
            <w:tcBorders>
              <w:top w:val="nil"/>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366" w:type="dxa"/>
            <w:gridSpan w:val="4"/>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pPr>
            <w:r>
              <w:t>1.2</w:t>
            </w:r>
          </w:p>
        </w:tc>
        <w:tc>
          <w:tcPr>
            <w:tcW w:w="8366" w:type="dxa"/>
            <w:gridSpan w:val="4"/>
            <w:tcBorders>
              <w:top w:val="single" w:sz="6" w:space="0" w:color="auto"/>
              <w:left w:val="single" w:sz="6" w:space="0" w:color="auto"/>
              <w:bottom w:val="single" w:sz="6" w:space="0" w:color="auto"/>
              <w:right w:val="single" w:sz="6" w:space="0" w:color="auto"/>
            </w:tcBorders>
          </w:tcPr>
          <w:p w:rsidR="002367F2" w:rsidRDefault="00BA0EA2" w:rsidP="002367F2">
            <w:pPr>
              <w:widowControl w:val="0"/>
              <w:autoSpaceDE w:val="0"/>
              <w:autoSpaceDN w:val="0"/>
              <w:adjustRightInd w:val="0"/>
              <w:spacing w:after="0" w:line="240" w:lineRule="auto"/>
              <w:rPr>
                <w:rFonts w:ascii="Times New Roman" w:hAnsi="Times New Roman" w:cs="Times New Roman"/>
                <w:sz w:val="24"/>
                <w:szCs w:val="24"/>
              </w:rPr>
            </w:pPr>
            <w:hyperlink r:id="rId14" w:anchor="l12" w:history="1">
              <w:r w:rsidR="002367F2">
                <w:rPr>
                  <w:rFonts w:ascii="Times New Roman" w:hAnsi="Times New Roman" w:cs="Times New Roman"/>
                  <w:sz w:val="24"/>
                  <w:szCs w:val="24"/>
                  <w:u w:val="single"/>
                </w:rPr>
                <w:t>Правила</w:t>
              </w:r>
            </w:hyperlink>
            <w:r w:rsidR="002367F2">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1.2.5</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1.2.8</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2367F2" w:rsidTr="002367F2">
        <w:trPr>
          <w:jc w:val="center"/>
        </w:trPr>
        <w:tc>
          <w:tcPr>
            <w:tcW w:w="99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p>
        </w:tc>
        <w:tc>
          <w:tcPr>
            <w:tcW w:w="471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67"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534"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451" w:type="dxa"/>
            <w:tcBorders>
              <w:top w:val="single" w:sz="6" w:space="0" w:color="auto"/>
              <w:left w:val="single" w:sz="6" w:space="0" w:color="auto"/>
              <w:bottom w:val="single" w:sz="6" w:space="0" w:color="auto"/>
              <w:right w:val="single" w:sz="6" w:space="0" w:color="auto"/>
            </w:tcBorders>
          </w:tcPr>
          <w:p w:rsidR="002367F2" w:rsidRDefault="002367F2"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F21CB1">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F21CB1">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sidR="00F21CB1">
        <w:rPr>
          <w:rFonts w:ascii="Times New Roman" w:hAnsi="Times New Roman" w:cs="Times New Roman"/>
          <w:sz w:val="24"/>
          <w:szCs w:val="24"/>
        </w:rPr>
        <w:lastRenderedPageBreak/>
        <w:t>причинителя вреда; общие положения; условия и порядок осуществления обязательного страхования; компенсационные выплаты.</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w:t>
      </w:r>
      <w:r w:rsidR="00F21CB1">
        <w:rPr>
          <w:rFonts w:ascii="Times New Roman" w:hAnsi="Times New Roman" w:cs="Times New Roman"/>
          <w:sz w:val="24"/>
          <w:szCs w:val="24"/>
        </w:rPr>
        <w:t xml:space="preserve">Общие положения, основные понятия и термины, используемые в </w:t>
      </w:r>
      <w:hyperlink r:id="rId15" w:anchor="l12" w:history="1">
        <w:r w:rsidR="00F21CB1">
          <w:rPr>
            <w:rFonts w:ascii="Times New Roman" w:hAnsi="Times New Roman" w:cs="Times New Roman"/>
            <w:sz w:val="24"/>
            <w:szCs w:val="24"/>
            <w:u w:val="single"/>
          </w:rPr>
          <w:t>Правилах</w:t>
        </w:r>
      </w:hyperlink>
      <w:r w:rsidR="00F21CB1">
        <w:rPr>
          <w:rFonts w:ascii="Times New Roman" w:hAnsi="Times New Roman" w:cs="Times New Roman"/>
          <w:sz w:val="24"/>
          <w:szCs w:val="24"/>
        </w:rPr>
        <w:t xml:space="preserve"> дорожного движения; значение </w:t>
      </w:r>
      <w:hyperlink r:id="rId16" w:anchor="l12" w:history="1">
        <w:r w:rsidR="00F21CB1">
          <w:rPr>
            <w:rFonts w:ascii="Times New Roman" w:hAnsi="Times New Roman" w:cs="Times New Roman"/>
            <w:sz w:val="24"/>
            <w:szCs w:val="24"/>
            <w:u w:val="single"/>
          </w:rPr>
          <w:t>Правил</w:t>
        </w:r>
      </w:hyperlink>
      <w:r w:rsidR="00F21CB1">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7" w:anchor="l12" w:history="1">
        <w:r w:rsidR="00F21CB1">
          <w:rPr>
            <w:rFonts w:ascii="Times New Roman" w:hAnsi="Times New Roman" w:cs="Times New Roman"/>
            <w:sz w:val="24"/>
            <w:szCs w:val="24"/>
            <w:u w:val="single"/>
          </w:rPr>
          <w:t>Правил</w:t>
        </w:r>
      </w:hyperlink>
      <w:r w:rsidR="00F21CB1">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F21CB1">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w:t>
      </w:r>
      <w:r w:rsidR="00F21CB1">
        <w:rPr>
          <w:rFonts w:ascii="Times New Roman" w:hAnsi="Times New Roman" w:cs="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w:t>
      </w:r>
      <w:r w:rsidR="00F21CB1">
        <w:rPr>
          <w:rFonts w:ascii="Times New Roman" w:hAnsi="Times New Roman" w:cs="Times New Roman"/>
          <w:sz w:val="24"/>
          <w:szCs w:val="24"/>
        </w:rPr>
        <w:lastRenderedPageBreak/>
        <w:t>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w:t>
      </w:r>
      <w:r w:rsidR="00F21CB1">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w:t>
      </w:r>
      <w:r w:rsidR="00F21CB1">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w:t>
      </w:r>
      <w:r w:rsidR="00F21CB1">
        <w:rPr>
          <w:rFonts w:ascii="Times New Roman" w:hAnsi="Times New Roman" w:cs="Times New Roman"/>
          <w:sz w:val="24"/>
          <w:szCs w:val="24"/>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w:t>
      </w:r>
      <w:r w:rsidR="00F21CB1">
        <w:rPr>
          <w:rFonts w:ascii="Times New Roman" w:hAnsi="Times New Roman" w:cs="Times New Roman"/>
          <w:sz w:val="24"/>
          <w:szCs w:val="24"/>
        </w:rPr>
        <w:lastRenderedPageBreak/>
        <w:t>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 </w:t>
      </w:r>
      <w:r w:rsidR="00F21CB1">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w:t>
      </w:r>
      <w:r w:rsidR="00F21CB1">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1.2.9 </w:t>
      </w:r>
      <w:r w:rsidR="00F21CB1">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1.2.10 </w:t>
      </w:r>
      <w:r w:rsidR="00F21CB1">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F21CB1" w:rsidRDefault="002367F2"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1.2.11 </w:t>
      </w:r>
      <w:r w:rsidR="00F21CB1">
        <w:rPr>
          <w:rFonts w:ascii="Times New Roman" w:hAnsi="Times New Roman" w:cs="Times New Roman"/>
          <w:sz w:val="24"/>
          <w:szCs w:val="24"/>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w:t>
      </w:r>
      <w:r w:rsidR="00F21CB1">
        <w:rPr>
          <w:rFonts w:ascii="Times New Roman" w:hAnsi="Times New Roman" w:cs="Times New Roman"/>
          <w:sz w:val="24"/>
          <w:szCs w:val="24"/>
        </w:rPr>
        <w:lastRenderedPageBreak/>
        <w:t>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1.2.12 </w:t>
      </w:r>
      <w:r w:rsidR="00F21CB1">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59"/>
        <w:gridCol w:w="4835"/>
        <w:gridCol w:w="692"/>
        <w:gridCol w:w="1534"/>
        <w:gridCol w:w="1451"/>
      </w:tblGrid>
      <w:tr w:rsidR="008630EF" w:rsidTr="008630EF">
        <w:trPr>
          <w:jc w:val="center"/>
        </w:trPr>
        <w:tc>
          <w:tcPr>
            <w:tcW w:w="859"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835" w:type="dxa"/>
            <w:vMerge w:val="restart"/>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77" w:type="dxa"/>
            <w:gridSpan w:val="3"/>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630EF" w:rsidTr="008630EF">
        <w:trPr>
          <w:jc w:val="center"/>
        </w:trPr>
        <w:tc>
          <w:tcPr>
            <w:tcW w:w="859" w:type="dxa"/>
            <w:tcBorders>
              <w:top w:val="nil"/>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4835" w:type="dxa"/>
            <w:vMerge/>
            <w:tcBorders>
              <w:top w:val="nil"/>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и профилактика конфликтов (психологический практикум)</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8630EF" w:rsidTr="008630EF">
        <w:trPr>
          <w:jc w:val="center"/>
        </w:trPr>
        <w:tc>
          <w:tcPr>
            <w:tcW w:w="859"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4835"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2"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F21CB1" w:rsidRDefault="008630EF"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F21CB1">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w:t>
      </w:r>
      <w:r w:rsidR="00F21CB1">
        <w:rPr>
          <w:rFonts w:ascii="Times New Roman" w:hAnsi="Times New Roman" w:cs="Times New Roman"/>
          <w:sz w:val="24"/>
          <w:szCs w:val="24"/>
        </w:rPr>
        <w:lastRenderedPageBreak/>
        <w:t>простая и сложная сенсомоторные реакции, реакция в опасной зоне; факторы, влияющие на быстроту реакции.</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F21CB1">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F21CB1">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F21CB1">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F21CB1">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8630EF" w:rsidRDefault="008630EF" w:rsidP="00F21CB1">
      <w:pPr>
        <w:widowControl w:val="0"/>
        <w:autoSpaceDE w:val="0"/>
        <w:autoSpaceDN w:val="0"/>
        <w:adjustRightInd w:val="0"/>
        <w:spacing w:after="150" w:line="240" w:lineRule="auto"/>
        <w:jc w:val="center"/>
        <w:rPr>
          <w:rFonts w:ascii="Times New Roman" w:hAnsi="Times New Roman" w:cs="Times New Roman"/>
          <w:b/>
          <w:bCs/>
          <w:sz w:val="32"/>
          <w:szCs w:val="32"/>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001"/>
        <w:gridCol w:w="4694"/>
        <w:gridCol w:w="691"/>
        <w:gridCol w:w="1534"/>
        <w:gridCol w:w="1451"/>
      </w:tblGrid>
      <w:tr w:rsidR="008630EF" w:rsidTr="008630EF">
        <w:trPr>
          <w:jc w:val="center"/>
        </w:trPr>
        <w:tc>
          <w:tcPr>
            <w:tcW w:w="1001"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694" w:type="dxa"/>
            <w:vMerge w:val="restart"/>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76" w:type="dxa"/>
            <w:gridSpan w:val="3"/>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630EF" w:rsidTr="008630EF">
        <w:trPr>
          <w:jc w:val="center"/>
        </w:trPr>
        <w:tc>
          <w:tcPr>
            <w:tcW w:w="1001" w:type="dxa"/>
            <w:tcBorders>
              <w:top w:val="nil"/>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4694" w:type="dxa"/>
            <w:vMerge/>
            <w:tcBorders>
              <w:top w:val="nil"/>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val="restart"/>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8630EF" w:rsidTr="008630EF">
        <w:trPr>
          <w:jc w:val="center"/>
        </w:trPr>
        <w:tc>
          <w:tcPr>
            <w:tcW w:w="1001" w:type="dxa"/>
            <w:tcBorders>
              <w:top w:val="nil"/>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4694" w:type="dxa"/>
            <w:vMerge/>
            <w:tcBorders>
              <w:top w:val="nil"/>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tcBorders>
              <w:top w:val="nil"/>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8630EF" w:rsidTr="008630EF">
        <w:trPr>
          <w:jc w:val="center"/>
        </w:trPr>
        <w:tc>
          <w:tcPr>
            <w:tcW w:w="1001"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694"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691"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2367F2">
            <w:pPr>
              <w:widowControl w:val="0"/>
              <w:autoSpaceDE w:val="0"/>
              <w:autoSpaceDN w:val="0"/>
              <w:adjustRightInd w:val="0"/>
              <w:spacing w:after="0" w:line="240" w:lineRule="auto"/>
              <w:rPr>
                <w:rFonts w:ascii="Times New Roman" w:hAnsi="Times New Roman" w:cs="Times New Roman"/>
                <w:sz w:val="24"/>
                <w:szCs w:val="24"/>
              </w:rPr>
            </w:pPr>
          </w:p>
        </w:tc>
      </w:tr>
      <w:tr w:rsidR="008630EF" w:rsidTr="008630EF">
        <w:trPr>
          <w:jc w:val="center"/>
        </w:trPr>
        <w:tc>
          <w:tcPr>
            <w:tcW w:w="1001" w:type="dxa"/>
            <w:tcBorders>
              <w:top w:val="single" w:sz="6" w:space="0" w:color="auto"/>
              <w:left w:val="single" w:sz="6" w:space="0" w:color="auto"/>
              <w:bottom w:val="single" w:sz="6" w:space="0" w:color="auto"/>
              <w:right w:val="single" w:sz="6" w:space="0" w:color="auto"/>
            </w:tcBorders>
          </w:tcPr>
          <w:p w:rsidR="008630EF" w:rsidRDefault="008630EF" w:rsidP="00BF1EB9">
            <w:pPr>
              <w:widowControl w:val="0"/>
              <w:autoSpaceDE w:val="0"/>
              <w:autoSpaceDN w:val="0"/>
              <w:adjustRightInd w:val="0"/>
              <w:spacing w:after="0" w:line="240" w:lineRule="auto"/>
              <w:rPr>
                <w:rFonts w:ascii="Times New Roman" w:hAnsi="Times New Roman" w:cs="Times New Roman"/>
                <w:sz w:val="24"/>
                <w:szCs w:val="24"/>
              </w:rPr>
            </w:pPr>
          </w:p>
        </w:tc>
        <w:tc>
          <w:tcPr>
            <w:tcW w:w="4694" w:type="dxa"/>
            <w:tcBorders>
              <w:top w:val="single" w:sz="6" w:space="0" w:color="auto"/>
              <w:left w:val="single" w:sz="6" w:space="0" w:color="auto"/>
              <w:bottom w:val="single" w:sz="6" w:space="0" w:color="auto"/>
              <w:right w:val="single" w:sz="6" w:space="0" w:color="auto"/>
            </w:tcBorders>
          </w:tcPr>
          <w:p w:rsidR="008630EF" w:rsidRDefault="008630EF"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1" w:type="dxa"/>
            <w:tcBorders>
              <w:top w:val="single" w:sz="6" w:space="0" w:color="auto"/>
              <w:left w:val="single" w:sz="6" w:space="0" w:color="auto"/>
              <w:bottom w:val="single" w:sz="6" w:space="0" w:color="auto"/>
              <w:right w:val="single" w:sz="6" w:space="0" w:color="auto"/>
            </w:tcBorders>
          </w:tcPr>
          <w:p w:rsidR="008630EF" w:rsidRDefault="008630EF"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34" w:type="dxa"/>
            <w:tcBorders>
              <w:top w:val="single" w:sz="6" w:space="0" w:color="auto"/>
              <w:left w:val="single" w:sz="6" w:space="0" w:color="auto"/>
              <w:bottom w:val="single" w:sz="6" w:space="0" w:color="auto"/>
              <w:right w:val="single" w:sz="6" w:space="0" w:color="auto"/>
            </w:tcBorders>
          </w:tcPr>
          <w:p w:rsidR="008630EF" w:rsidRDefault="008630EF"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51" w:type="dxa"/>
            <w:tcBorders>
              <w:top w:val="single" w:sz="6" w:space="0" w:color="auto"/>
              <w:left w:val="single" w:sz="6" w:space="0" w:color="auto"/>
              <w:bottom w:val="single" w:sz="6" w:space="0" w:color="auto"/>
              <w:right w:val="single" w:sz="6" w:space="0" w:color="auto"/>
            </w:tcBorders>
          </w:tcPr>
          <w:p w:rsidR="008630EF" w:rsidRDefault="008630EF"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F21CB1" w:rsidRDefault="008630EF"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F21CB1">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F21CB1">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F21CB1">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w:t>
      </w:r>
      <w:r w:rsidR="00F21CB1">
        <w:rPr>
          <w:rFonts w:ascii="Times New Roman" w:hAnsi="Times New Roman" w:cs="Times New Roman"/>
          <w:sz w:val="24"/>
          <w:szCs w:val="24"/>
        </w:rPr>
        <w:lastRenderedPageBreak/>
        <w:t>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F21CB1">
        <w:rPr>
          <w:rFonts w:ascii="Times New Roman" w:hAnsi="Times New Roman" w:cs="Times New Roman"/>
          <w:sz w:val="24"/>
          <w:szCs w:val="24"/>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F21CB1" w:rsidRDefault="008630EF"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21CB1">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F21CB1">
        <w:rPr>
          <w:rFonts w:ascii="Times New Roman" w:hAnsi="Times New Roman" w:cs="Times New Roman"/>
          <w:sz w:val="24"/>
          <w:szCs w:val="24"/>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284"/>
        <w:gridCol w:w="4409"/>
        <w:gridCol w:w="693"/>
        <w:gridCol w:w="1534"/>
        <w:gridCol w:w="1451"/>
      </w:tblGrid>
      <w:tr w:rsidR="00F21026" w:rsidTr="00F21026">
        <w:trPr>
          <w:jc w:val="center"/>
        </w:trPr>
        <w:tc>
          <w:tcPr>
            <w:tcW w:w="1284" w:type="dxa"/>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409" w:type="dxa"/>
            <w:vMerge w:val="restart"/>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78" w:type="dxa"/>
            <w:gridSpan w:val="3"/>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21026" w:rsidTr="00F21026">
        <w:trPr>
          <w:jc w:val="center"/>
        </w:trPr>
        <w:tc>
          <w:tcPr>
            <w:tcW w:w="1284" w:type="dxa"/>
            <w:tcBorders>
              <w:top w:val="nil"/>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409" w:type="dxa"/>
            <w:vMerge/>
            <w:tcBorders>
              <w:top w:val="nil"/>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693" w:type="dxa"/>
            <w:vMerge w:val="restart"/>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F21026" w:rsidTr="00F21026">
        <w:trPr>
          <w:jc w:val="center"/>
        </w:trPr>
        <w:tc>
          <w:tcPr>
            <w:tcW w:w="1284" w:type="dxa"/>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409" w:type="dxa"/>
            <w:vMerge/>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693" w:type="dxa"/>
            <w:vMerge/>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F21026" w:rsidTr="00F21026">
        <w:trPr>
          <w:jc w:val="center"/>
        </w:trPr>
        <w:tc>
          <w:tcPr>
            <w:tcW w:w="128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4409"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693"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28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4409"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693"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F21026" w:rsidTr="00F21026">
        <w:trPr>
          <w:jc w:val="center"/>
        </w:trPr>
        <w:tc>
          <w:tcPr>
            <w:tcW w:w="128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4409"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693"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F21026" w:rsidTr="00F21026">
        <w:trPr>
          <w:jc w:val="center"/>
        </w:trPr>
        <w:tc>
          <w:tcPr>
            <w:tcW w:w="128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4409"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693"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F21026" w:rsidTr="00F21026">
        <w:trPr>
          <w:jc w:val="center"/>
        </w:trPr>
        <w:tc>
          <w:tcPr>
            <w:tcW w:w="128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409"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3"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F21CB1" w:rsidRDefault="00F21026"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F21CB1">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F21CB1">
        <w:rPr>
          <w:rFonts w:ascii="Times New Roman" w:hAnsi="Times New Roman" w:cs="Times New Roman"/>
          <w:sz w:val="24"/>
          <w:szCs w:val="24"/>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w:t>
      </w:r>
      <w:r w:rsidR="00F21CB1">
        <w:rPr>
          <w:rFonts w:ascii="Times New Roman" w:hAnsi="Times New Roman" w:cs="Times New Roman"/>
          <w:sz w:val="24"/>
          <w:szCs w:val="24"/>
        </w:rPr>
        <w:lastRenderedPageBreak/>
        <w:t>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F21CB1">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F21CB1">
        <w:rPr>
          <w:rFonts w:ascii="Times New Roman" w:hAnsi="Times New Roman" w:cs="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F21CB1">
        <w:rPr>
          <w:rFonts w:ascii="Times New Roman" w:hAnsi="Times New Roman" w:cs="Times New Roman"/>
          <w:sz w:val="24"/>
          <w:szCs w:val="24"/>
        </w:rPr>
        <w:t xml:space="preserve">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w:t>
      </w:r>
      <w:r w:rsidR="00F21CB1">
        <w:rPr>
          <w:rFonts w:ascii="Times New Roman" w:hAnsi="Times New Roman" w:cs="Times New Roman"/>
          <w:sz w:val="24"/>
          <w:szCs w:val="24"/>
        </w:rPr>
        <w:lastRenderedPageBreak/>
        <w:t>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F21CB1">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F21CB1">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w:t>
      </w:r>
      <w:r w:rsidR="00F21026">
        <w:rPr>
          <w:rFonts w:ascii="Times New Roman" w:hAnsi="Times New Roman" w:cs="Times New Roman"/>
          <w:b/>
          <w:bCs/>
          <w:sz w:val="32"/>
          <w:szCs w:val="32"/>
        </w:rPr>
        <w:t>2. Специальный цикл п</w:t>
      </w:r>
      <w:r>
        <w:rPr>
          <w:rFonts w:ascii="Times New Roman" w:hAnsi="Times New Roman" w:cs="Times New Roman"/>
          <w:b/>
          <w:bCs/>
          <w:sz w:val="32"/>
          <w:szCs w:val="32"/>
        </w:rPr>
        <w:t>рограммы.</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"D" как объектов управления".</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142"/>
        <w:gridCol w:w="4574"/>
        <w:gridCol w:w="670"/>
        <w:gridCol w:w="1534"/>
        <w:gridCol w:w="1451"/>
      </w:tblGrid>
      <w:tr w:rsidR="00F21026" w:rsidTr="00F21026">
        <w:trPr>
          <w:jc w:val="center"/>
        </w:trPr>
        <w:tc>
          <w:tcPr>
            <w:tcW w:w="1142" w:type="dxa"/>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574" w:type="dxa"/>
            <w:vMerge w:val="restart"/>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55" w:type="dxa"/>
            <w:gridSpan w:val="3"/>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21026" w:rsidTr="00F21026">
        <w:trPr>
          <w:jc w:val="center"/>
        </w:trPr>
        <w:tc>
          <w:tcPr>
            <w:tcW w:w="1142" w:type="dxa"/>
            <w:tcBorders>
              <w:top w:val="nil"/>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574" w:type="dxa"/>
            <w:vMerge/>
            <w:tcBorders>
              <w:top w:val="nil"/>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670" w:type="dxa"/>
            <w:vMerge w:val="restart"/>
            <w:tcBorders>
              <w:top w:val="single" w:sz="6" w:space="0" w:color="auto"/>
              <w:left w:val="single" w:sz="6" w:space="0" w:color="auto"/>
              <w:bottom w:val="nil"/>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F21026" w:rsidTr="00F21026">
        <w:trPr>
          <w:jc w:val="center"/>
        </w:trPr>
        <w:tc>
          <w:tcPr>
            <w:tcW w:w="1142" w:type="dxa"/>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574" w:type="dxa"/>
            <w:vMerge/>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670" w:type="dxa"/>
            <w:vMerge/>
            <w:tcBorders>
              <w:top w:val="nil"/>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8229" w:type="dxa"/>
            <w:gridSpan w:val="4"/>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5.1.1</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Общее устройство транспортных средств </w:t>
            </w:r>
            <w:r>
              <w:rPr>
                <w:rFonts w:ascii="Times New Roman" w:hAnsi="Times New Roman" w:cs="Times New Roman"/>
                <w:sz w:val="24"/>
                <w:szCs w:val="24"/>
              </w:rPr>
              <w:lastRenderedPageBreak/>
              <w:t>категории "D"</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5.1.2</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автобуса, рабочее место водителя, системы пассивной безопасности</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5.1.3</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5.1.4</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5.1.5</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5.1.6</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5.1.7</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5.1.8</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5.1.9</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5.1.10</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8229" w:type="dxa"/>
            <w:gridSpan w:val="4"/>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5.2.1</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5.2.2</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5.2.3</w:t>
            </w: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21026" w:rsidTr="00F21026">
        <w:trPr>
          <w:jc w:val="center"/>
        </w:trPr>
        <w:tc>
          <w:tcPr>
            <w:tcW w:w="1142"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p>
        </w:tc>
        <w:tc>
          <w:tcPr>
            <w:tcW w:w="457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70"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534"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451" w:type="dxa"/>
            <w:tcBorders>
              <w:top w:val="single" w:sz="6" w:space="0" w:color="auto"/>
              <w:left w:val="single" w:sz="6" w:space="0" w:color="auto"/>
              <w:bottom w:val="single" w:sz="6" w:space="0" w:color="auto"/>
              <w:right w:val="single" w:sz="6" w:space="0" w:color="auto"/>
            </w:tcBorders>
          </w:tcPr>
          <w:p w:rsidR="00F21026" w:rsidRDefault="00F21026"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5.1.1 </w:t>
      </w:r>
      <w:r w:rsidR="00F21CB1">
        <w:rPr>
          <w:rFonts w:ascii="Times New Roman" w:hAnsi="Times New Roman" w:cs="Times New Roman"/>
          <w:sz w:val="24"/>
          <w:szCs w:val="24"/>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 особенности устройства и эксплуатации электромобилей (электробусов).</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F21CB1">
        <w:rPr>
          <w:rFonts w:ascii="Times New Roman" w:hAnsi="Times New Roman" w:cs="Times New Roman"/>
          <w:sz w:val="24"/>
          <w:szCs w:val="24"/>
        </w:rPr>
        <w:t>Кузов автобуса,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5.1.3 </w:t>
      </w:r>
      <w:r w:rsidR="00F21CB1">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5.1.4 </w:t>
      </w:r>
      <w:r w:rsidR="00F21CB1">
        <w:rPr>
          <w:rFonts w:ascii="Times New Roman" w:hAnsi="Times New Roman" w:cs="Times New Roman"/>
          <w:sz w:val="24"/>
          <w:szCs w:val="24"/>
        </w:rPr>
        <w:t>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5.1.5 </w:t>
      </w:r>
      <w:r w:rsidR="00F21CB1">
        <w:rPr>
          <w:rFonts w:ascii="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5.1.6 </w:t>
      </w:r>
      <w:r w:rsidR="00F21CB1">
        <w:rPr>
          <w:rFonts w:ascii="Times New Roman" w:hAnsi="Times New Roman" w:cs="Times New Roman"/>
          <w:sz w:val="24"/>
          <w:szCs w:val="24"/>
        </w:rPr>
        <w:t xml:space="preserve">Общее устройство и принцип работы тормозных систем: рабочая и стояночная </w:t>
      </w:r>
      <w:r w:rsidR="00F21CB1">
        <w:rPr>
          <w:rFonts w:ascii="Times New Roman" w:hAnsi="Times New Roman" w:cs="Times New Roman"/>
          <w:sz w:val="24"/>
          <w:szCs w:val="24"/>
        </w:rPr>
        <w:lastRenderedPageBreak/>
        <w:t>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5.1.7 </w:t>
      </w:r>
      <w:r w:rsidR="00F21CB1">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5.1.8 </w:t>
      </w:r>
      <w:r w:rsidR="00F21CB1">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5.1.9 </w:t>
      </w:r>
      <w:r w:rsidR="00F21CB1">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5.1.10 </w:t>
      </w:r>
      <w:r w:rsidR="00F21CB1">
        <w:rPr>
          <w:rFonts w:ascii="Times New Roman" w:hAnsi="Times New Roman" w:cs="Times New Roman"/>
          <w:sz w:val="24"/>
          <w:szCs w:val="24"/>
        </w:rPr>
        <w:t>Общее устройство прицепов: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5.2.1 </w:t>
      </w:r>
      <w:r w:rsidR="00F21CB1">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5.2.2 </w:t>
      </w:r>
      <w:r w:rsidR="00F21CB1">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F21CB1" w:rsidRDefault="00F21026"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5.2.3 </w:t>
      </w:r>
      <w:r w:rsidR="00F21CB1">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"D".</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59"/>
        <w:gridCol w:w="4831"/>
        <w:gridCol w:w="696"/>
        <w:gridCol w:w="1534"/>
        <w:gridCol w:w="1451"/>
      </w:tblGrid>
      <w:tr w:rsidR="005D2091" w:rsidTr="005D2091">
        <w:trPr>
          <w:jc w:val="center"/>
        </w:trPr>
        <w:tc>
          <w:tcPr>
            <w:tcW w:w="859"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831" w:type="dxa"/>
            <w:vMerge w:val="restart"/>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81" w:type="dxa"/>
            <w:gridSpan w:val="3"/>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5D2091" w:rsidTr="005D2091">
        <w:trPr>
          <w:jc w:val="center"/>
        </w:trPr>
        <w:tc>
          <w:tcPr>
            <w:tcW w:w="859" w:type="dxa"/>
            <w:tcBorders>
              <w:top w:val="nil"/>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4831" w:type="dxa"/>
            <w:vMerge/>
            <w:tcBorders>
              <w:top w:val="nil"/>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96" w:type="dxa"/>
            <w:vMerge w:val="restart"/>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5D2091" w:rsidTr="005D2091">
        <w:trPr>
          <w:jc w:val="center"/>
        </w:trPr>
        <w:tc>
          <w:tcPr>
            <w:tcW w:w="859" w:type="dxa"/>
            <w:tcBorders>
              <w:top w:val="nil"/>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4831" w:type="dxa"/>
            <w:vMerge/>
            <w:tcBorders>
              <w:top w:val="nil"/>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96" w:type="dxa"/>
            <w:vMerge/>
            <w:tcBorders>
              <w:top w:val="nil"/>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5D2091" w:rsidTr="005D2091">
        <w:trPr>
          <w:jc w:val="center"/>
        </w:trPr>
        <w:tc>
          <w:tcPr>
            <w:tcW w:w="859"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4831"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696"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D2091" w:rsidTr="005D2091">
        <w:trPr>
          <w:jc w:val="center"/>
        </w:trPr>
        <w:tc>
          <w:tcPr>
            <w:tcW w:w="85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483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696"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34"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85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483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696"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859" w:type="dxa"/>
            <w:tcBorders>
              <w:top w:val="single" w:sz="6" w:space="0" w:color="auto"/>
              <w:left w:val="single" w:sz="6" w:space="0" w:color="auto"/>
              <w:bottom w:val="single" w:sz="6" w:space="0" w:color="auto"/>
              <w:right w:val="single" w:sz="6" w:space="0" w:color="auto"/>
            </w:tcBorders>
          </w:tcPr>
          <w:p w:rsidR="005D2091" w:rsidRDefault="005D2091" w:rsidP="00BF1EB9">
            <w:pPr>
              <w:widowControl w:val="0"/>
              <w:autoSpaceDE w:val="0"/>
              <w:autoSpaceDN w:val="0"/>
              <w:adjustRightInd w:val="0"/>
              <w:spacing w:after="0" w:line="240" w:lineRule="auto"/>
              <w:rPr>
                <w:rFonts w:ascii="Times New Roman" w:hAnsi="Times New Roman" w:cs="Times New Roman"/>
                <w:sz w:val="24"/>
                <w:szCs w:val="24"/>
              </w:rPr>
            </w:pPr>
          </w:p>
        </w:tc>
        <w:tc>
          <w:tcPr>
            <w:tcW w:w="4831" w:type="dxa"/>
            <w:tcBorders>
              <w:top w:val="single" w:sz="6" w:space="0" w:color="auto"/>
              <w:left w:val="single" w:sz="6" w:space="0" w:color="auto"/>
              <w:bottom w:val="single" w:sz="6" w:space="0" w:color="auto"/>
              <w:right w:val="single" w:sz="6" w:space="0" w:color="auto"/>
            </w:tcBorders>
          </w:tcPr>
          <w:p w:rsidR="005D2091" w:rsidRDefault="005D2091"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6" w:type="dxa"/>
            <w:tcBorders>
              <w:top w:val="single" w:sz="6" w:space="0" w:color="auto"/>
              <w:left w:val="single" w:sz="6" w:space="0" w:color="auto"/>
              <w:bottom w:val="single" w:sz="6" w:space="0" w:color="auto"/>
              <w:right w:val="single" w:sz="6" w:space="0" w:color="auto"/>
            </w:tcBorders>
          </w:tcPr>
          <w:p w:rsidR="005D2091" w:rsidRDefault="005D2091"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4" w:type="dxa"/>
            <w:tcBorders>
              <w:top w:val="single" w:sz="6" w:space="0" w:color="auto"/>
              <w:left w:val="single" w:sz="6" w:space="0" w:color="auto"/>
              <w:bottom w:val="single" w:sz="6" w:space="0" w:color="auto"/>
              <w:right w:val="single" w:sz="6" w:space="0" w:color="auto"/>
            </w:tcBorders>
          </w:tcPr>
          <w:p w:rsidR="005D2091" w:rsidRDefault="005D2091"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51" w:type="dxa"/>
            <w:tcBorders>
              <w:top w:val="single" w:sz="6" w:space="0" w:color="auto"/>
              <w:left w:val="single" w:sz="6" w:space="0" w:color="auto"/>
              <w:bottom w:val="single" w:sz="6" w:space="0" w:color="auto"/>
              <w:right w:val="single" w:sz="6" w:space="0" w:color="auto"/>
            </w:tcBorders>
          </w:tcPr>
          <w:p w:rsidR="005D2091" w:rsidRDefault="005D2091"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F21CB1" w:rsidRDefault="005D2091"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F21CB1">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w:t>
      </w:r>
      <w:r w:rsidR="00F21CB1">
        <w:rPr>
          <w:rFonts w:ascii="Times New Roman" w:hAnsi="Times New Roman" w:cs="Times New Roman"/>
          <w:sz w:val="24"/>
          <w:szCs w:val="24"/>
        </w:rPr>
        <w:lastRenderedPageBreak/>
        <w:t>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(электробусом);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F21CB1">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F21CB1">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w:t>
      </w:r>
      <w:r w:rsidR="00F21CB1">
        <w:rPr>
          <w:rFonts w:ascii="Times New Roman" w:hAnsi="Times New Roman" w:cs="Times New Roman"/>
          <w:sz w:val="24"/>
          <w:szCs w:val="24"/>
        </w:rPr>
        <w:lastRenderedPageBreak/>
        <w:t>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по эвакуации пассажиров при возгорании и падении транспортного средства в воду. Решение ситуационных задач.</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"D" (для транспортных средств с механической трансмиссией).</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17"/>
        <w:gridCol w:w="7061"/>
        <w:gridCol w:w="1593"/>
      </w:tblGrid>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654" w:type="dxa"/>
            <w:gridSpan w:val="2"/>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8654" w:type="dxa"/>
            <w:gridSpan w:val="2"/>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r w:rsidR="005D2091" w:rsidTr="005D2091">
        <w:trPr>
          <w:jc w:val="center"/>
        </w:trPr>
        <w:tc>
          <w:tcPr>
            <w:tcW w:w="717"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70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93"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3.2.3.1. Первоначальное обучение вождению.</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F21CB1">
        <w:rPr>
          <w:rFonts w:ascii="Times New Roman" w:hAnsi="Times New Roman" w:cs="Times New Roman"/>
          <w:sz w:val="24"/>
          <w:szCs w:val="24"/>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w:t>
      </w:r>
      <w:r w:rsidR="00F21CB1">
        <w:rPr>
          <w:rFonts w:ascii="Times New Roman" w:hAnsi="Times New Roman" w:cs="Times New Roman"/>
          <w:sz w:val="24"/>
          <w:szCs w:val="24"/>
        </w:rPr>
        <w:lastRenderedPageBreak/>
        <w:t>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00F21CB1">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w:t>
      </w:r>
      <w:r w:rsidR="00F21CB1">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w:t>
      </w:r>
      <w:r w:rsidR="00F21CB1">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F21CB1">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F21CB1">
        <w:rPr>
          <w:rFonts w:ascii="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w:t>
      </w:r>
      <w:r w:rsidR="00F21CB1">
        <w:rPr>
          <w:rFonts w:ascii="Times New Roman" w:hAnsi="Times New Roman" w:cs="Times New Roman"/>
          <w:sz w:val="24"/>
          <w:szCs w:val="24"/>
        </w:rPr>
        <w:lastRenderedPageBreak/>
        <w:t>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21CB1" w:rsidRDefault="005D209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r w:rsidR="00F21CB1">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3.2.3.2. Обучение вождению в условиях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"D" (для транспортных средств с автоматической трансмиссией).</w:t>
      </w: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001"/>
        <w:gridCol w:w="6809"/>
        <w:gridCol w:w="1561"/>
      </w:tblGrid>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370" w:type="dxa"/>
            <w:gridSpan w:val="2"/>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8.5</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8370" w:type="dxa"/>
            <w:gridSpan w:val="2"/>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r>
      <w:tr w:rsidR="005D2091" w:rsidTr="005D2091">
        <w:trPr>
          <w:jc w:val="center"/>
        </w:trPr>
        <w:tc>
          <w:tcPr>
            <w:tcW w:w="100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p>
        </w:tc>
        <w:tc>
          <w:tcPr>
            <w:tcW w:w="6809"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61" w:type="dxa"/>
            <w:tcBorders>
              <w:top w:val="single" w:sz="6" w:space="0" w:color="auto"/>
              <w:left w:val="single" w:sz="6" w:space="0" w:color="auto"/>
              <w:bottom w:val="single" w:sz="6" w:space="0" w:color="auto"/>
              <w:right w:val="single" w:sz="6" w:space="0" w:color="auto"/>
            </w:tcBorders>
          </w:tcPr>
          <w:p w:rsidR="005D2091" w:rsidRDefault="005D209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3.2.4.1. Первоначальное обучение вождению.</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00F21CB1">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r w:rsidR="00F21CB1">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F21CB1">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F21CB1">
        <w:rPr>
          <w:rFonts w:ascii="Times New Roman" w:hAnsi="Times New Roman" w:cs="Times New Roman"/>
          <w:sz w:val="24"/>
          <w:szCs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w:t>
      </w:r>
      <w:r w:rsidR="00F21CB1">
        <w:rPr>
          <w:rFonts w:ascii="Times New Roman" w:hAnsi="Times New Roman" w:cs="Times New Roman"/>
          <w:sz w:val="24"/>
          <w:szCs w:val="24"/>
        </w:rPr>
        <w:lastRenderedPageBreak/>
        <w:t>через зеркала заднего вида, остановка, начало движения вперед.</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w:t>
      </w:r>
      <w:r w:rsidR="00F21CB1">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8.6 </w:t>
      </w:r>
      <w:r w:rsidR="00F21CB1">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3.2.4.2. Обучение вождению в условиях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9979AA" w:rsidRDefault="009979AA" w:rsidP="00F21CB1">
      <w:pPr>
        <w:widowControl w:val="0"/>
        <w:autoSpaceDE w:val="0"/>
        <w:autoSpaceDN w:val="0"/>
        <w:adjustRightInd w:val="0"/>
        <w:spacing w:after="150" w:line="240" w:lineRule="auto"/>
        <w:jc w:val="center"/>
        <w:rPr>
          <w:rFonts w:ascii="Times New Roman" w:hAnsi="Times New Roman" w:cs="Times New Roman"/>
          <w:b/>
          <w:bCs/>
          <w:sz w:val="32"/>
          <w:szCs w:val="32"/>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3.3. Профессиональный цикл </w:t>
      </w:r>
      <w:r w:rsidR="009979AA">
        <w:rPr>
          <w:rFonts w:ascii="Times New Roman" w:hAnsi="Times New Roman" w:cs="Times New Roman"/>
          <w:b/>
          <w:bCs/>
          <w:sz w:val="32"/>
          <w:szCs w:val="32"/>
        </w:rPr>
        <w:t>п</w:t>
      </w:r>
      <w:r>
        <w:rPr>
          <w:rFonts w:ascii="Times New Roman" w:hAnsi="Times New Roman" w:cs="Times New Roman"/>
          <w:b/>
          <w:bCs/>
          <w:sz w:val="32"/>
          <w:szCs w:val="32"/>
        </w:rPr>
        <w:t>рограммы.</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 Учебный предмет "Организация и выполнение пассажирских перевозок автомобильным транспортом".</w:t>
      </w: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859"/>
        <w:gridCol w:w="4836"/>
        <w:gridCol w:w="691"/>
        <w:gridCol w:w="1534"/>
        <w:gridCol w:w="1451"/>
      </w:tblGrid>
      <w:tr w:rsidR="009979AA" w:rsidTr="009979AA">
        <w:trPr>
          <w:jc w:val="center"/>
        </w:trPr>
        <w:tc>
          <w:tcPr>
            <w:tcW w:w="859"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p>
        </w:tc>
        <w:tc>
          <w:tcPr>
            <w:tcW w:w="4836" w:type="dxa"/>
            <w:vMerge w:val="restart"/>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676" w:type="dxa"/>
            <w:gridSpan w:val="3"/>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9979AA" w:rsidTr="009979AA">
        <w:trPr>
          <w:jc w:val="center"/>
        </w:trPr>
        <w:tc>
          <w:tcPr>
            <w:tcW w:w="859" w:type="dxa"/>
            <w:tcBorders>
              <w:top w:val="nil"/>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c>
          <w:tcPr>
            <w:tcW w:w="4836" w:type="dxa"/>
            <w:vMerge/>
            <w:tcBorders>
              <w:top w:val="nil"/>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val="restart"/>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985" w:type="dxa"/>
            <w:gridSpan w:val="2"/>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9979AA" w:rsidTr="009979AA">
        <w:trPr>
          <w:jc w:val="center"/>
        </w:trPr>
        <w:tc>
          <w:tcPr>
            <w:tcW w:w="859" w:type="dxa"/>
            <w:tcBorders>
              <w:top w:val="nil"/>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c>
          <w:tcPr>
            <w:tcW w:w="4836" w:type="dxa"/>
            <w:vMerge/>
            <w:tcBorders>
              <w:top w:val="nil"/>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c>
          <w:tcPr>
            <w:tcW w:w="691" w:type="dxa"/>
            <w:vMerge/>
            <w:tcBorders>
              <w:top w:val="nil"/>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9979AA" w:rsidTr="009979AA">
        <w:trPr>
          <w:jc w:val="center"/>
        </w:trPr>
        <w:tc>
          <w:tcPr>
            <w:tcW w:w="859"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4836"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w:t>
            </w:r>
          </w:p>
        </w:tc>
        <w:tc>
          <w:tcPr>
            <w:tcW w:w="691"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nil"/>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Пассажирские автотранспортные организации, их структура и задачи</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автобусов на линии</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автобусов на различных видах маршрутов</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9979AA">
            <w:pPr>
              <w:widowControl w:val="0"/>
              <w:autoSpaceDE w:val="0"/>
              <w:autoSpaceDN w:val="0"/>
              <w:adjustRightInd w:val="0"/>
              <w:spacing w:after="0" w:line="240" w:lineRule="auto"/>
              <w:jc w:val="center"/>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Тарифы и билетная система на пассажирском автотранспорте</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9979AA">
            <w:pPr>
              <w:widowControl w:val="0"/>
              <w:autoSpaceDE w:val="0"/>
              <w:autoSpaceDN w:val="0"/>
              <w:adjustRightInd w:val="0"/>
              <w:spacing w:after="0" w:line="240" w:lineRule="auto"/>
              <w:jc w:val="center"/>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работы маршрутных такси и ведомственных автобусов</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9979AA">
            <w:pPr>
              <w:widowControl w:val="0"/>
              <w:autoSpaceDE w:val="0"/>
              <w:autoSpaceDN w:val="0"/>
              <w:adjustRightInd w:val="0"/>
              <w:spacing w:after="0" w:line="240" w:lineRule="auto"/>
              <w:jc w:val="center"/>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на пассажирском транспорте</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9979AA">
            <w:pPr>
              <w:widowControl w:val="0"/>
              <w:autoSpaceDE w:val="0"/>
              <w:autoSpaceDN w:val="0"/>
              <w:adjustRightInd w:val="0"/>
              <w:spacing w:after="0" w:line="240" w:lineRule="auto"/>
              <w:jc w:val="center"/>
              <w:rPr>
                <w:rFonts w:ascii="Times New Roman" w:hAnsi="Times New Roman" w:cs="Times New Roman"/>
                <w:sz w:val="24"/>
                <w:szCs w:val="24"/>
              </w:rPr>
            </w:pP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Режим труда и отдыха водителя автобуса</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9979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979AA" w:rsidTr="009979AA">
        <w:trPr>
          <w:jc w:val="center"/>
        </w:trPr>
        <w:tc>
          <w:tcPr>
            <w:tcW w:w="859"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p>
        </w:tc>
        <w:tc>
          <w:tcPr>
            <w:tcW w:w="4836"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691"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534"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451" w:type="dxa"/>
            <w:tcBorders>
              <w:top w:val="single" w:sz="6" w:space="0" w:color="auto"/>
              <w:left w:val="single" w:sz="6" w:space="0" w:color="auto"/>
              <w:bottom w:val="single" w:sz="6" w:space="0" w:color="auto"/>
              <w:right w:val="single" w:sz="6" w:space="0" w:color="auto"/>
            </w:tcBorders>
          </w:tcPr>
          <w:p w:rsidR="009979AA" w:rsidRDefault="009979AA" w:rsidP="00BF1E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F21CB1" w:rsidRDefault="009979AA"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00F21CB1">
        <w:rPr>
          <w:rFonts w:ascii="Times New Roman" w:hAnsi="Times New Roman" w:cs="Times New Roman"/>
          <w:sz w:val="24"/>
          <w:szCs w:val="24"/>
        </w:rPr>
        <w:t>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9.2 </w:t>
      </w:r>
      <w:r w:rsidR="00F21CB1">
        <w:rPr>
          <w:rFonts w:ascii="Times New Roman" w:hAnsi="Times New Roman" w:cs="Times New Roman"/>
          <w:sz w:val="24"/>
          <w:szCs w:val="24"/>
        </w:rP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sidR="00F21CB1">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9.4 </w:t>
      </w:r>
      <w:r w:rsidR="00F21CB1">
        <w:rPr>
          <w:rFonts w:ascii="Times New Roman" w:hAnsi="Times New Roman" w:cs="Times New Roman"/>
          <w:sz w:val="24"/>
          <w:szCs w:val="24"/>
        </w:rPr>
        <w:t>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организация выпуска подвижного состава на линию и выполнение графика движения;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 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9.5 </w:t>
      </w:r>
      <w:r w:rsidR="00F21CB1">
        <w:rPr>
          <w:rFonts w:ascii="Times New Roman" w:hAnsi="Times New Roman" w:cs="Times New Roman"/>
          <w:sz w:val="24"/>
          <w:szCs w:val="24"/>
        </w:rPr>
        <w:t>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 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полуэкспрессных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9.6 </w:t>
      </w:r>
      <w:r w:rsidR="00F21CB1">
        <w:rPr>
          <w:rFonts w:ascii="Times New Roman" w:hAnsi="Times New Roman" w:cs="Times New Roman"/>
          <w:sz w:val="24"/>
          <w:szCs w:val="24"/>
        </w:rP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9.7 </w:t>
      </w:r>
      <w:r w:rsidR="00F21CB1">
        <w:rPr>
          <w:rFonts w:ascii="Times New Roman" w:hAnsi="Times New Roman" w:cs="Times New Roman"/>
          <w:sz w:val="24"/>
          <w:szCs w:val="24"/>
        </w:rPr>
        <w:t xml:space="preserve">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 </w:t>
      </w:r>
      <w:r w:rsidR="00F21CB1">
        <w:rPr>
          <w:rFonts w:ascii="Times New Roman" w:hAnsi="Times New Roman" w:cs="Times New Roman"/>
          <w:sz w:val="24"/>
          <w:szCs w:val="24"/>
        </w:rPr>
        <w:t>Страхование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F21CB1" w:rsidRDefault="009979AA"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 </w:t>
      </w:r>
      <w:r w:rsidR="00F21CB1">
        <w:rPr>
          <w:rFonts w:ascii="Times New Roman" w:hAnsi="Times New Roman" w:cs="Times New Roman"/>
          <w:sz w:val="24"/>
          <w:szCs w:val="24"/>
        </w:rPr>
        <w:t>Режим труда и отдыха водителя автобуса: нормативные акты, регламентирующие режим труда и отдыха водителей автобусов; продолжительность рабочего времени водителя и из каких показателей оно складывается; продолжительность отдыха после непрерывного управления автобусом; ежедневный, еженедельный отдых водителя; максимальное время нахождения за рулем в течение одной рабочей смены; составление графика движения;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 Планируемые</w:t>
      </w:r>
      <w:r w:rsidR="009979AA">
        <w:rPr>
          <w:rFonts w:ascii="Times New Roman" w:hAnsi="Times New Roman" w:cs="Times New Roman"/>
          <w:b/>
          <w:bCs/>
          <w:sz w:val="32"/>
          <w:szCs w:val="32"/>
        </w:rPr>
        <w:t xml:space="preserve"> результаты освоения п</w:t>
      </w:r>
      <w:r>
        <w:rPr>
          <w:rFonts w:ascii="Times New Roman" w:hAnsi="Times New Roman" w:cs="Times New Roman"/>
          <w:b/>
          <w:bCs/>
          <w:sz w:val="32"/>
          <w:szCs w:val="32"/>
        </w:rPr>
        <w:t>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F21CB1" w:rsidRDefault="00BA0EA2" w:rsidP="00F21CB1">
      <w:pPr>
        <w:widowControl w:val="0"/>
        <w:autoSpaceDE w:val="0"/>
        <w:autoSpaceDN w:val="0"/>
        <w:adjustRightInd w:val="0"/>
        <w:spacing w:after="150" w:line="240" w:lineRule="auto"/>
        <w:jc w:val="both"/>
        <w:rPr>
          <w:rFonts w:ascii="Times New Roman" w:hAnsi="Times New Roman" w:cs="Times New Roman"/>
          <w:sz w:val="24"/>
          <w:szCs w:val="24"/>
        </w:rPr>
      </w:pPr>
      <w:hyperlink r:id="rId18" w:anchor="l12" w:history="1">
        <w:r w:rsidR="00F21CB1">
          <w:rPr>
            <w:rFonts w:ascii="Times New Roman" w:hAnsi="Times New Roman" w:cs="Times New Roman"/>
            <w:sz w:val="24"/>
            <w:szCs w:val="24"/>
            <w:u w:val="single"/>
          </w:rPr>
          <w:t>Правила</w:t>
        </w:r>
      </w:hyperlink>
      <w:r w:rsidR="00F21CB1">
        <w:rPr>
          <w:rFonts w:ascii="Times New Roman" w:hAnsi="Times New Roman" w:cs="Times New Roman"/>
          <w:sz w:val="24"/>
          <w:szCs w:val="24"/>
        </w:rPr>
        <w:t xml:space="preserve">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организации регулярных и нерегулярных перевозок пассажиров автобусами;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области обязательного страхования гражданской ответственности перевозчика за причинение вреда жизни, здоровью, имуществу пассажиров;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использования тахографов;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законодательства Российской Федерации в области организованной перевозки группы детей автобусами;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цели и задачи управления системами "водитель - автомобиль - дорога" и "водитель - автомобиль";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последствия, связанные с нарушением Правил дорожного движения водителями транспортных средств;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ответственности за нарушение Правил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установленного на транспортном средстве оборудования и приборов;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безопасно и эффективно управлять транспортным средством в различных условиях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различные типы тахографов;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sidR="00D73BD8">
        <w:rPr>
          <w:rFonts w:ascii="Times New Roman" w:hAnsi="Times New Roman" w:cs="Times New Roman"/>
          <w:b/>
          <w:bCs/>
          <w:sz w:val="32"/>
          <w:szCs w:val="32"/>
        </w:rPr>
        <w:t>. Условия реализации п</w:t>
      </w:r>
      <w:r>
        <w:rPr>
          <w:rFonts w:ascii="Times New Roman" w:hAnsi="Times New Roman" w:cs="Times New Roman"/>
          <w:b/>
          <w:bCs/>
          <w:sz w:val="32"/>
          <w:szCs w:val="32"/>
        </w:rPr>
        <w:t>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Pr>
          <w:rFonts w:ascii="Times New Roman" w:hAnsi="Times New Roman" w:cs="Times New Roman"/>
          <w:sz w:val="24"/>
          <w:szCs w:val="24"/>
        </w:rPr>
        <w:lastRenderedPageBreak/>
        <w:t>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9"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0"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1"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Ргр - расчетное учебное время полного курса теоретического обучения на одну группу в часах;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Фпом - фонд времени использования помещения в часах.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cs="Times New Roman"/>
          <w:sz w:val="24"/>
          <w:szCs w:val="24"/>
        </w:rPr>
        <w:lastRenderedPageBreak/>
        <w:t>Правил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anchor="l67"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w:t>
      </w:r>
      <w:r w:rsidR="00821D6F">
        <w:rPr>
          <w:rFonts w:ascii="Times New Roman" w:hAnsi="Times New Roman" w:cs="Times New Roman"/>
          <w:sz w:val="24"/>
          <w:szCs w:val="24"/>
        </w:rPr>
        <w:t xml:space="preserve">смотренным пунктом 5.4 </w:t>
      </w:r>
      <w:r>
        <w:rPr>
          <w:rFonts w:ascii="Times New Roman" w:hAnsi="Times New Roman" w:cs="Times New Roman"/>
          <w:sz w:val="24"/>
          <w:szCs w:val="24"/>
        </w:rPr>
        <w:t xml:space="preserve"> программы.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5"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w:t>
      </w:r>
      <w:r>
        <w:rPr>
          <w:rFonts w:ascii="Times New Roman" w:hAnsi="Times New Roman" w:cs="Times New Roman"/>
          <w:sz w:val="24"/>
          <w:szCs w:val="24"/>
        </w:rPr>
        <w:lastRenderedPageBreak/>
        <w:t>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Тренажеры, используемые в учебном процессе, должны обеспечивать: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"D"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6"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622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29"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single" w:sz="6" w:space="0" w:color="auto"/>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vMerge w:val="restart"/>
            <w:tcBorders>
              <w:top w:val="single" w:sz="6" w:space="0" w:color="auto"/>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single" w:sz="6" w:space="0" w:color="auto"/>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 по устройству автомобиля (допустимо представлять в виде плаката, стенда, макета, планшета, модели, схемы, кинофильма, видеофильма, мультимедийных слайдов)</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 и рулевой механизм в разрезе</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кривошипно-шатунного механизма:</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поршень в разрезе в сборе с кольцами, поршневым пальцем, шатуном и фрагментом коленчатого вала.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газораспределительного механизма:</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распределительного вала;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впускной клапан;</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выпускной клапан;</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пружины клапана;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рычаг привода клапана;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направляющая втулка клапана.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охлаждения: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радиатора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жидкостный насос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термостат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смазывания: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насос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масляный фильтр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питания: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бензинового двигателя: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бензонасос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фильтр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фильтрующий элемент воздухоочистителя;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дизельного двигателя: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топливный насос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форсунка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фильтр тонкой очистки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системы зажигания: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катушка зажигания;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свеча зажигания;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провода высокого напряжения с наконечниками</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электрооборудования: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фрагмент аккумуляторной батареи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генератор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стартер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ламп освещения;</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комплект предохранителей.</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передней подвески:</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гидравлический амортизатор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рулевого управления:</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рулевой механизм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 деталей тормозной системы:</w:t>
            </w:r>
          </w:p>
        </w:tc>
        <w:tc>
          <w:tcPr>
            <w:tcW w:w="126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vMerge w:val="restart"/>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главный тормозной цилиндр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рабочий тормозной цилиндр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дискового тормоза;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колодка барабанного тормоза;</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тормозной кран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тормозная камера в разрезе.</w:t>
            </w:r>
          </w:p>
        </w:tc>
        <w:tc>
          <w:tcPr>
            <w:tcW w:w="126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c>
          <w:tcPr>
            <w:tcW w:w="1350" w:type="dxa"/>
            <w:vMerge/>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Колесо в разрезе</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Тахограф</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Детское удерживающее устройство</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Гибкое связующее звено (буксировочный трос)</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Учебно-наглядные пособия</w:t>
            </w:r>
          </w:p>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 и знака аварийной остановки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механических транспортных средств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Учебная езда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людей</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грузов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руления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 автомобиля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Управление автомобилем в нештатных ситуациях</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Ремни безопасности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Подушки безопасности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автобусов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автобуса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двигателя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Кривошипно-шатунный и газораспределительный механизмы двигателя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охлаждения двигателя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Предпусковые подогреватели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смазки двигателя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бензиновых двигателей</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дизельных двигателей</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Системы питания двигателей от газобаллонной установки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автомобилей с различными приводами</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однодискового и двухдискового сцепления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гидравлического привода сцепления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пневмогидравлического усилителя привода сцепления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подвеска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Задняя подвеска и задняя тележка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Конструкции и маркировка автомобильных шин</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состав тормозных систем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пневматическим приводом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тормозной системы с пневмогидравлическим приводом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прицепа категории О1</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подвесок, применяемых на прицепах</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Электрооборудование прицепа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узла сцепки и тягово-сцепного устройства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пассажирских перевозок</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Путевой (маршрутный) лист автобуса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Билетно-учетный лист</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регулярности движения</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1"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nil"/>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сети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12</w:t>
      </w:r>
    </w:p>
    <w:p w:rsidR="00F21CB1" w:rsidRDefault="00F21CB1" w:rsidP="00F21CB1">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21CB1" w:rsidTr="002367F2">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Тренажер-манекен взрослого пострадавшего (голова, торс, конечности) с выносным электрическим контроллером для </w:t>
            </w:r>
            <w:r>
              <w:rPr>
                <w:rFonts w:ascii="Times New Roman" w:hAnsi="Times New Roman" w:cs="Times New Roman"/>
                <w:sz w:val="24"/>
                <w:szCs w:val="24"/>
              </w:rPr>
              <w:lastRenderedPageBreak/>
              <w:t>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F21CB1" w:rsidTr="002367F2">
        <w:trPr>
          <w:jc w:val="center"/>
        </w:trPr>
        <w:tc>
          <w:tcPr>
            <w:tcW w:w="639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F21CB1" w:rsidRDefault="00F21CB1" w:rsidP="002367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F21CB1" w:rsidRDefault="00F21CB1" w:rsidP="00F21CB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2"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3"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асфальт- или цементобетонное покрытие согласно </w:t>
      </w:r>
      <w:hyperlink r:id="rId34"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5"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6"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7"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Стандартинформ, 2017).</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8"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9"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w:t>
      </w:r>
      <w:r>
        <w:rPr>
          <w:rFonts w:ascii="Times New Roman" w:hAnsi="Times New Roman" w:cs="Times New Roman"/>
          <w:sz w:val="24"/>
          <w:szCs w:val="24"/>
        </w:rPr>
        <w:lastRenderedPageBreak/>
        <w:t xml:space="preserve">технических средств организации дорожного движения и установок наружного освещения согласно </w:t>
      </w:r>
      <w:hyperlink r:id="rId40"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 Систе</w:t>
      </w:r>
      <w:r w:rsidR="00BF1EB9">
        <w:rPr>
          <w:rFonts w:ascii="Times New Roman" w:hAnsi="Times New Roman" w:cs="Times New Roman"/>
          <w:b/>
          <w:bCs/>
          <w:sz w:val="32"/>
          <w:szCs w:val="32"/>
        </w:rPr>
        <w:t xml:space="preserve">ма оценки результатов освоения </w:t>
      </w:r>
      <w:r>
        <w:rPr>
          <w:rFonts w:ascii="Times New Roman" w:hAnsi="Times New Roman" w:cs="Times New Roman"/>
          <w:b/>
          <w:bCs/>
          <w:sz w:val="32"/>
          <w:szCs w:val="32"/>
        </w:rPr>
        <w:t xml:space="preserve"> программы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1"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"D";</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2"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F21CB1" w:rsidRDefault="00F21CB1" w:rsidP="00F21CB1">
      <w:pPr>
        <w:widowControl w:val="0"/>
        <w:autoSpaceDE w:val="0"/>
        <w:autoSpaceDN w:val="0"/>
        <w:adjustRightInd w:val="0"/>
        <w:spacing w:after="0" w:line="240" w:lineRule="auto"/>
        <w:rPr>
          <w:rFonts w:ascii="Times New Roman" w:hAnsi="Times New Roman" w:cs="Times New Roman"/>
          <w:sz w:val="24"/>
          <w:szCs w:val="24"/>
        </w:rPr>
      </w:pPr>
    </w:p>
    <w:p w:rsidR="00F21CB1" w:rsidRDefault="00F21CB1" w:rsidP="00F21CB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 Учебно-методические материалы, обеспечивающие реализацию программы</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Учебно-методические материалы представлены:</w:t>
      </w:r>
    </w:p>
    <w:p w:rsidR="00F21CB1"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F21CB1">
        <w:rPr>
          <w:rFonts w:ascii="Times New Roman" w:hAnsi="Times New Roman" w:cs="Times New Roman"/>
          <w:sz w:val="24"/>
          <w:szCs w:val="24"/>
        </w:rPr>
        <w:t>рограммой;</w:t>
      </w:r>
    </w:p>
    <w:p w:rsidR="00F21CB1" w:rsidRDefault="00BF1EB9"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w:t>
      </w:r>
      <w:r w:rsidR="00F21CB1">
        <w:rPr>
          <w:rFonts w:ascii="Times New Roman" w:hAnsi="Times New Roman" w:cs="Times New Roman"/>
          <w:sz w:val="24"/>
          <w:szCs w:val="24"/>
        </w:rPr>
        <w:t>бразовательной программой;</w:t>
      </w:r>
    </w:p>
    <w:p w:rsidR="00F21CB1" w:rsidRDefault="00F21CB1" w:rsidP="00F21CB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3D40B6" w:rsidRDefault="003D40B6"/>
    <w:sectPr w:rsidR="003D40B6" w:rsidSect="003D4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F21CB1"/>
    <w:rsid w:val="00116427"/>
    <w:rsid w:val="00176258"/>
    <w:rsid w:val="001F20EB"/>
    <w:rsid w:val="002367F2"/>
    <w:rsid w:val="0038120A"/>
    <w:rsid w:val="003D40B6"/>
    <w:rsid w:val="00477560"/>
    <w:rsid w:val="005D2091"/>
    <w:rsid w:val="007E0AF3"/>
    <w:rsid w:val="00821D6F"/>
    <w:rsid w:val="008630EF"/>
    <w:rsid w:val="009979AA"/>
    <w:rsid w:val="00AA33BF"/>
    <w:rsid w:val="00AF3704"/>
    <w:rsid w:val="00BA0EA2"/>
    <w:rsid w:val="00BD32A5"/>
    <w:rsid w:val="00BF1EB9"/>
    <w:rsid w:val="00CE7365"/>
    <w:rsid w:val="00D73BD8"/>
    <w:rsid w:val="00E30BF6"/>
    <w:rsid w:val="00F067F7"/>
    <w:rsid w:val="00F21026"/>
    <w:rsid w:val="00F21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367F2"/>
    <w:pPr>
      <w:suppressAutoHyphens/>
      <w:autoSpaceDN w:val="0"/>
      <w:spacing w:after="0" w:line="240" w:lineRule="auto"/>
      <w:textAlignment w:val="baseline"/>
    </w:pPr>
    <w:rPr>
      <w:rFonts w:ascii="Times New Roman" w:eastAsia="Lucida Sans Unicode" w:hAnsi="Times New Roman" w:cs="Tahoma"/>
      <w:color w:val="00000A"/>
      <w:kern w:val="3"/>
      <w:sz w:val="24"/>
      <w:szCs w:val="24"/>
      <w:lang w:val="en-US" w:bidi="en-US"/>
    </w:rPr>
  </w:style>
  <w:style w:type="paragraph" w:styleId="a3">
    <w:name w:val="Balloon Text"/>
    <w:basedOn w:val="a"/>
    <w:link w:val="a4"/>
    <w:uiPriority w:val="99"/>
    <w:semiHidden/>
    <w:unhideWhenUsed/>
    <w:rsid w:val="00D73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BD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30326" TargetMode="External"/><Relationship Id="rId13" Type="http://schemas.openxmlformats.org/officeDocument/2006/relationships/hyperlink" Target="https://normativ.kontur.ru/document?moduleid=1&amp;documentid=408916"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38705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85080" TargetMode="External"/><Relationship Id="rId34" Type="http://schemas.openxmlformats.org/officeDocument/2006/relationships/hyperlink" Target="https://normativ.kontur.ru/document?moduleid=1&amp;documentid=387058" TargetMode="External"/><Relationship Id="rId42" Type="http://schemas.openxmlformats.org/officeDocument/2006/relationships/hyperlink" Target="https://normativ.kontur.ru/document?moduleid=1&amp;documentid=416094" TargetMode="External"/><Relationship Id="rId7" Type="http://schemas.openxmlformats.org/officeDocument/2006/relationships/hyperlink" Target="https://normativ.kontur.ru/document?moduleid=1&amp;documentid=416094" TargetMode="External"/><Relationship Id="rId12" Type="http://schemas.openxmlformats.org/officeDocument/2006/relationships/hyperlink" Target="https://normativ.kontur.ru/document?moduleid=1&amp;documentid=416094"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322539"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 Id="rId2" Type="http://schemas.openxmlformats.org/officeDocument/2006/relationships/styles" Target="style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408738" TargetMode="External"/><Relationship Id="rId29" Type="http://schemas.openxmlformats.org/officeDocument/2006/relationships/hyperlink" Target="https://normativ.kontur.ru/document?moduleid=1&amp;documentid=352263" TargetMode="External"/><Relationship Id="rId41" Type="http://schemas.openxmlformats.org/officeDocument/2006/relationships/hyperlink" Target="https://normativ.kontur.ru/document?moduleid=1&amp;documentid=416094"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08738" TargetMode="External"/><Relationship Id="rId11" Type="http://schemas.openxmlformats.org/officeDocument/2006/relationships/hyperlink" Target="https://normativ.kontur.ru/document?moduleid=1&amp;documentid=416094" TargetMode="External"/><Relationship Id="rId24" Type="http://schemas.openxmlformats.org/officeDocument/2006/relationships/hyperlink" Target="https://normativ.kontur.ru/document?moduleid=1&amp;documentid=184188"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322539" TargetMode="External"/><Relationship Id="rId28" Type="http://schemas.openxmlformats.org/officeDocument/2006/relationships/image" Target="media/image4.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738" TargetMode="External"/><Relationship Id="rId19" Type="http://schemas.openxmlformats.org/officeDocument/2006/relationships/hyperlink" Target="https://normativ.kontur.ru/document?moduleid=1&amp;documentid=408738" TargetMode="External"/><Relationship Id="rId31" Type="http://schemas.openxmlformats.org/officeDocument/2006/relationships/hyperlink" Target="https://normativ.kontur.ru/document?moduleid=1&amp;documentid=39579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370328"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2.jpeg"/><Relationship Id="rId27" Type="http://schemas.openxmlformats.org/officeDocument/2006/relationships/image" Target="media/image3.jpeg"/><Relationship Id="rId30" Type="http://schemas.openxmlformats.org/officeDocument/2006/relationships/hyperlink" Target="https://normativ.kontur.ru/document?moduleid=1&amp;documentid=352263" TargetMode="External"/><Relationship Id="rId35" Type="http://schemas.openxmlformats.org/officeDocument/2006/relationships/hyperlink" Target="https://normativ.kontur.ru/document?moduleid=1&amp;documentid=38705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D3A5B-A96D-4F3E-B876-1E2F12CB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17933</Words>
  <Characters>102222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2022-08-25T05:53:00Z</cp:lastPrinted>
  <dcterms:created xsi:type="dcterms:W3CDTF">2022-08-06T11:12:00Z</dcterms:created>
  <dcterms:modified xsi:type="dcterms:W3CDTF">2025-06-10T16:03:00Z</dcterms:modified>
</cp:coreProperties>
</file>